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E6" w:rsidRDefault="00CF65E6" w:rsidP="00695CF7">
      <w:pPr>
        <w:tabs>
          <w:tab w:val="left" w:pos="6195"/>
        </w:tabs>
      </w:pPr>
    </w:p>
    <w:p w:rsidR="00695CF7" w:rsidRDefault="00695CF7" w:rsidP="00695CF7">
      <w:pPr>
        <w:tabs>
          <w:tab w:val="left" w:pos="6195"/>
        </w:tabs>
      </w:pPr>
    </w:p>
    <w:p w:rsidR="00695CF7" w:rsidRPr="004D167D" w:rsidRDefault="00812327" w:rsidP="002831D4">
      <w:pPr>
        <w:tabs>
          <w:tab w:val="left" w:pos="6195"/>
        </w:tabs>
        <w:jc w:val="center"/>
        <w:rPr>
          <w:b/>
          <w:sz w:val="24"/>
          <w:szCs w:val="24"/>
          <w:u w:val="single"/>
        </w:rPr>
      </w:pPr>
      <w:r w:rsidRPr="004D167D">
        <w:rPr>
          <w:b/>
          <w:sz w:val="24"/>
          <w:szCs w:val="24"/>
          <w:u w:val="single"/>
        </w:rPr>
        <w:t>Year 6</w:t>
      </w:r>
      <w:r w:rsidR="002831D4" w:rsidRPr="004D167D">
        <w:rPr>
          <w:b/>
          <w:sz w:val="24"/>
          <w:szCs w:val="24"/>
          <w:u w:val="single"/>
        </w:rPr>
        <w:t xml:space="preserve"> Weekly Home Learning</w:t>
      </w:r>
      <w:r w:rsidR="00292514" w:rsidRPr="004D167D">
        <w:rPr>
          <w:b/>
          <w:sz w:val="24"/>
          <w:szCs w:val="24"/>
          <w:u w:val="single"/>
        </w:rPr>
        <w:t xml:space="preserve"> – Week Beginning 23-03-20</w:t>
      </w:r>
    </w:p>
    <w:tbl>
      <w:tblPr>
        <w:tblStyle w:val="TableGrid"/>
        <w:tblW w:w="0" w:type="auto"/>
        <w:tblLook w:val="04A0" w:firstRow="1" w:lastRow="0" w:firstColumn="1" w:lastColumn="0" w:noHBand="0" w:noVBand="1"/>
      </w:tblPr>
      <w:tblGrid>
        <w:gridCol w:w="2789"/>
        <w:gridCol w:w="2789"/>
        <w:gridCol w:w="2790"/>
        <w:gridCol w:w="2790"/>
        <w:gridCol w:w="2790"/>
      </w:tblGrid>
      <w:tr w:rsidR="002831D4" w:rsidTr="002831D4">
        <w:tc>
          <w:tcPr>
            <w:tcW w:w="2789" w:type="dxa"/>
          </w:tcPr>
          <w:p w:rsidR="002831D4" w:rsidRPr="002831D4" w:rsidRDefault="002831D4" w:rsidP="002831D4">
            <w:pPr>
              <w:tabs>
                <w:tab w:val="left" w:pos="6195"/>
              </w:tabs>
              <w:jc w:val="center"/>
              <w:rPr>
                <w:i/>
              </w:rPr>
            </w:pPr>
            <w:r w:rsidRPr="002831D4">
              <w:rPr>
                <w:i/>
              </w:rPr>
              <w:t>Monday</w:t>
            </w:r>
          </w:p>
        </w:tc>
        <w:tc>
          <w:tcPr>
            <w:tcW w:w="2789" w:type="dxa"/>
          </w:tcPr>
          <w:p w:rsidR="002831D4" w:rsidRPr="002831D4" w:rsidRDefault="002831D4" w:rsidP="002831D4">
            <w:pPr>
              <w:tabs>
                <w:tab w:val="left" w:pos="6195"/>
              </w:tabs>
              <w:jc w:val="center"/>
              <w:rPr>
                <w:i/>
              </w:rPr>
            </w:pPr>
            <w:r w:rsidRPr="002831D4">
              <w:rPr>
                <w:i/>
              </w:rPr>
              <w:t>Tuesday</w:t>
            </w:r>
          </w:p>
        </w:tc>
        <w:tc>
          <w:tcPr>
            <w:tcW w:w="2790" w:type="dxa"/>
          </w:tcPr>
          <w:p w:rsidR="002831D4" w:rsidRPr="002831D4" w:rsidRDefault="002831D4" w:rsidP="002831D4">
            <w:pPr>
              <w:tabs>
                <w:tab w:val="left" w:pos="6195"/>
              </w:tabs>
              <w:jc w:val="center"/>
              <w:rPr>
                <w:i/>
              </w:rPr>
            </w:pPr>
            <w:r w:rsidRPr="002831D4">
              <w:rPr>
                <w:i/>
              </w:rPr>
              <w:t>Wednesday</w:t>
            </w:r>
          </w:p>
        </w:tc>
        <w:tc>
          <w:tcPr>
            <w:tcW w:w="2790" w:type="dxa"/>
          </w:tcPr>
          <w:p w:rsidR="002831D4" w:rsidRPr="002831D4" w:rsidRDefault="002831D4" w:rsidP="002831D4">
            <w:pPr>
              <w:tabs>
                <w:tab w:val="left" w:pos="6195"/>
              </w:tabs>
              <w:jc w:val="center"/>
              <w:rPr>
                <w:i/>
              </w:rPr>
            </w:pPr>
            <w:r w:rsidRPr="002831D4">
              <w:rPr>
                <w:i/>
              </w:rPr>
              <w:t>Thursday</w:t>
            </w:r>
          </w:p>
        </w:tc>
        <w:tc>
          <w:tcPr>
            <w:tcW w:w="2790" w:type="dxa"/>
          </w:tcPr>
          <w:p w:rsidR="002831D4" w:rsidRPr="002831D4" w:rsidRDefault="002831D4" w:rsidP="002831D4">
            <w:pPr>
              <w:tabs>
                <w:tab w:val="left" w:pos="6195"/>
              </w:tabs>
              <w:jc w:val="center"/>
              <w:rPr>
                <w:i/>
              </w:rPr>
            </w:pPr>
            <w:r w:rsidRPr="002831D4">
              <w:rPr>
                <w:i/>
              </w:rPr>
              <w:t>Friday</w:t>
            </w:r>
          </w:p>
        </w:tc>
      </w:tr>
      <w:tr w:rsidR="002831D4" w:rsidTr="002831D4">
        <w:tc>
          <w:tcPr>
            <w:tcW w:w="2789" w:type="dxa"/>
            <w:tcBorders>
              <w:bottom w:val="single" w:sz="4" w:space="0" w:color="auto"/>
            </w:tcBorders>
          </w:tcPr>
          <w:p w:rsidR="002831D4" w:rsidRDefault="002831D4" w:rsidP="002831D4">
            <w:pPr>
              <w:tabs>
                <w:tab w:val="left" w:pos="6195"/>
              </w:tabs>
              <w:jc w:val="center"/>
              <w:rPr>
                <w:b/>
                <w:u w:val="single"/>
              </w:rPr>
            </w:pPr>
            <w:r>
              <w:rPr>
                <w:b/>
                <w:u w:val="single"/>
              </w:rPr>
              <w:t>Maths</w:t>
            </w:r>
          </w:p>
        </w:tc>
        <w:tc>
          <w:tcPr>
            <w:tcW w:w="2789" w:type="dxa"/>
            <w:tcBorders>
              <w:bottom w:val="single" w:sz="4" w:space="0" w:color="auto"/>
            </w:tcBorders>
          </w:tcPr>
          <w:p w:rsidR="002831D4" w:rsidRDefault="002831D4" w:rsidP="002831D4">
            <w:pPr>
              <w:tabs>
                <w:tab w:val="left" w:pos="6195"/>
              </w:tabs>
              <w:jc w:val="center"/>
              <w:rPr>
                <w:b/>
                <w:u w:val="single"/>
              </w:rPr>
            </w:pPr>
            <w:r>
              <w:rPr>
                <w:b/>
                <w:u w:val="single"/>
              </w:rPr>
              <w:t>Maths</w:t>
            </w:r>
          </w:p>
        </w:tc>
        <w:tc>
          <w:tcPr>
            <w:tcW w:w="2790" w:type="dxa"/>
            <w:tcBorders>
              <w:bottom w:val="single" w:sz="4" w:space="0" w:color="auto"/>
            </w:tcBorders>
          </w:tcPr>
          <w:p w:rsidR="002831D4" w:rsidRDefault="002831D4" w:rsidP="002831D4">
            <w:pPr>
              <w:tabs>
                <w:tab w:val="left" w:pos="6195"/>
              </w:tabs>
              <w:jc w:val="center"/>
              <w:rPr>
                <w:b/>
                <w:u w:val="single"/>
              </w:rPr>
            </w:pPr>
            <w:r>
              <w:rPr>
                <w:b/>
                <w:u w:val="single"/>
              </w:rPr>
              <w:t>Maths</w:t>
            </w:r>
          </w:p>
        </w:tc>
        <w:tc>
          <w:tcPr>
            <w:tcW w:w="2790" w:type="dxa"/>
            <w:tcBorders>
              <w:bottom w:val="single" w:sz="4" w:space="0" w:color="auto"/>
            </w:tcBorders>
          </w:tcPr>
          <w:p w:rsidR="002831D4" w:rsidRDefault="002831D4" w:rsidP="002831D4">
            <w:pPr>
              <w:tabs>
                <w:tab w:val="left" w:pos="6195"/>
              </w:tabs>
              <w:jc w:val="center"/>
              <w:rPr>
                <w:b/>
                <w:u w:val="single"/>
              </w:rPr>
            </w:pPr>
            <w:r>
              <w:rPr>
                <w:b/>
                <w:u w:val="single"/>
              </w:rPr>
              <w:t>Maths</w:t>
            </w:r>
          </w:p>
        </w:tc>
        <w:tc>
          <w:tcPr>
            <w:tcW w:w="2790" w:type="dxa"/>
            <w:tcBorders>
              <w:bottom w:val="single" w:sz="4" w:space="0" w:color="auto"/>
            </w:tcBorders>
          </w:tcPr>
          <w:p w:rsidR="002831D4" w:rsidRDefault="002831D4" w:rsidP="002831D4">
            <w:pPr>
              <w:tabs>
                <w:tab w:val="left" w:pos="6195"/>
              </w:tabs>
              <w:jc w:val="center"/>
              <w:rPr>
                <w:b/>
                <w:u w:val="single"/>
              </w:rPr>
            </w:pPr>
            <w:r>
              <w:rPr>
                <w:b/>
                <w:u w:val="single"/>
              </w:rPr>
              <w:t>Maths</w:t>
            </w:r>
          </w:p>
        </w:tc>
      </w:tr>
      <w:tr w:rsidR="002831D4" w:rsidTr="002831D4">
        <w:tc>
          <w:tcPr>
            <w:tcW w:w="2789" w:type="dxa"/>
            <w:tcBorders>
              <w:bottom w:val="single" w:sz="4" w:space="0" w:color="auto"/>
            </w:tcBorders>
          </w:tcPr>
          <w:p w:rsidR="007366DF" w:rsidRDefault="00346A21" w:rsidP="002831D4">
            <w:pPr>
              <w:tabs>
                <w:tab w:val="left" w:pos="6195"/>
              </w:tabs>
              <w:jc w:val="center"/>
            </w:pPr>
            <w:r>
              <w:t xml:space="preserve">Home-Learning Mixed Reasoning Booklet 1 and mark </w:t>
            </w:r>
          </w:p>
          <w:p w:rsidR="00346A21" w:rsidRDefault="00346A21" w:rsidP="002831D4">
            <w:pPr>
              <w:tabs>
                <w:tab w:val="left" w:pos="6195"/>
              </w:tabs>
              <w:jc w:val="center"/>
            </w:pPr>
          </w:p>
          <w:p w:rsidR="002831D4" w:rsidRPr="002831D4" w:rsidRDefault="007366DF" w:rsidP="00346A21">
            <w:pPr>
              <w:tabs>
                <w:tab w:val="left" w:pos="6195"/>
              </w:tabs>
              <w:jc w:val="center"/>
            </w:pPr>
            <w:r>
              <w:t xml:space="preserve">Mathletics 200 </w:t>
            </w:r>
            <w:r w:rsidR="00346A21">
              <w:t>points</w:t>
            </w:r>
          </w:p>
        </w:tc>
        <w:tc>
          <w:tcPr>
            <w:tcW w:w="2789" w:type="dxa"/>
            <w:tcBorders>
              <w:bottom w:val="single" w:sz="4" w:space="0" w:color="auto"/>
            </w:tcBorders>
          </w:tcPr>
          <w:p w:rsidR="00346A21" w:rsidRDefault="00346A21" w:rsidP="007366DF">
            <w:pPr>
              <w:tabs>
                <w:tab w:val="left" w:pos="6195"/>
              </w:tabs>
              <w:jc w:val="center"/>
            </w:pPr>
            <w:r>
              <w:t xml:space="preserve">Arithmetic Paper 1 and mark </w:t>
            </w:r>
          </w:p>
          <w:p w:rsidR="007366DF" w:rsidRDefault="00346A21" w:rsidP="007366DF">
            <w:pPr>
              <w:tabs>
                <w:tab w:val="left" w:pos="6195"/>
              </w:tabs>
              <w:jc w:val="center"/>
            </w:pPr>
            <w:r>
              <w:t xml:space="preserve"> </w:t>
            </w:r>
          </w:p>
          <w:p w:rsidR="00346A21" w:rsidRDefault="00346A21" w:rsidP="007366DF">
            <w:pPr>
              <w:tabs>
                <w:tab w:val="left" w:pos="6195"/>
              </w:tabs>
              <w:jc w:val="center"/>
            </w:pPr>
          </w:p>
          <w:p w:rsidR="00346A21" w:rsidRDefault="00346A21" w:rsidP="007366DF">
            <w:pPr>
              <w:tabs>
                <w:tab w:val="left" w:pos="6195"/>
              </w:tabs>
              <w:jc w:val="center"/>
            </w:pPr>
          </w:p>
          <w:p w:rsidR="002831D4" w:rsidRPr="002831D4" w:rsidRDefault="007366DF" w:rsidP="00533B49">
            <w:pPr>
              <w:tabs>
                <w:tab w:val="left" w:pos="6195"/>
              </w:tabs>
              <w:jc w:val="center"/>
            </w:pPr>
            <w:r>
              <w:t>Mathletics 200 points</w:t>
            </w:r>
            <w:bookmarkStart w:id="0" w:name="_GoBack"/>
            <w:bookmarkEnd w:id="0"/>
          </w:p>
        </w:tc>
        <w:tc>
          <w:tcPr>
            <w:tcW w:w="2790" w:type="dxa"/>
            <w:tcBorders>
              <w:bottom w:val="single" w:sz="4" w:space="0" w:color="auto"/>
            </w:tcBorders>
          </w:tcPr>
          <w:p w:rsidR="00346A21" w:rsidRDefault="00346A21" w:rsidP="00346A21">
            <w:pPr>
              <w:tabs>
                <w:tab w:val="left" w:pos="6195"/>
              </w:tabs>
              <w:jc w:val="center"/>
            </w:pPr>
            <w:r>
              <w:t xml:space="preserve">Home-Learning Mixed Reasoning Booklet 2 and mark </w:t>
            </w:r>
          </w:p>
          <w:p w:rsidR="00346A21" w:rsidRDefault="00346A21" w:rsidP="00346A21">
            <w:pPr>
              <w:tabs>
                <w:tab w:val="left" w:pos="6195"/>
              </w:tabs>
            </w:pPr>
          </w:p>
          <w:p w:rsidR="002831D4" w:rsidRPr="002831D4" w:rsidRDefault="007366DF" w:rsidP="00533B49">
            <w:pPr>
              <w:tabs>
                <w:tab w:val="left" w:pos="6195"/>
              </w:tabs>
              <w:jc w:val="center"/>
            </w:pPr>
            <w:r>
              <w:t>Mathletics 200 points</w:t>
            </w:r>
          </w:p>
        </w:tc>
        <w:tc>
          <w:tcPr>
            <w:tcW w:w="2790" w:type="dxa"/>
            <w:tcBorders>
              <w:bottom w:val="single" w:sz="4" w:space="0" w:color="auto"/>
            </w:tcBorders>
          </w:tcPr>
          <w:p w:rsidR="00346A21" w:rsidRDefault="00346A21" w:rsidP="00346A21">
            <w:pPr>
              <w:tabs>
                <w:tab w:val="left" w:pos="6195"/>
              </w:tabs>
              <w:jc w:val="center"/>
            </w:pPr>
            <w:r>
              <w:t xml:space="preserve">Arithmetic Paper 2 and mark </w:t>
            </w:r>
          </w:p>
          <w:p w:rsidR="007366DF" w:rsidRDefault="007366DF" w:rsidP="007366DF">
            <w:pPr>
              <w:tabs>
                <w:tab w:val="left" w:pos="6195"/>
              </w:tabs>
              <w:jc w:val="center"/>
            </w:pPr>
          </w:p>
          <w:p w:rsidR="00346A21" w:rsidRDefault="00346A21" w:rsidP="007366DF">
            <w:pPr>
              <w:tabs>
                <w:tab w:val="left" w:pos="6195"/>
              </w:tabs>
              <w:jc w:val="center"/>
            </w:pPr>
          </w:p>
          <w:p w:rsidR="00346A21" w:rsidRPr="002B4B16" w:rsidRDefault="00346A21" w:rsidP="007366DF">
            <w:pPr>
              <w:tabs>
                <w:tab w:val="left" w:pos="6195"/>
              </w:tabs>
              <w:jc w:val="center"/>
            </w:pPr>
          </w:p>
          <w:p w:rsidR="007366DF" w:rsidRPr="002B4B16" w:rsidRDefault="007366DF" w:rsidP="00533B49">
            <w:pPr>
              <w:tabs>
                <w:tab w:val="left" w:pos="6195"/>
              </w:tabs>
              <w:jc w:val="center"/>
            </w:pPr>
            <w:r w:rsidRPr="002B4B16">
              <w:t>Mathletics 200 points</w:t>
            </w:r>
          </w:p>
        </w:tc>
        <w:tc>
          <w:tcPr>
            <w:tcW w:w="2790" w:type="dxa"/>
            <w:tcBorders>
              <w:bottom w:val="single" w:sz="4" w:space="0" w:color="auto"/>
            </w:tcBorders>
          </w:tcPr>
          <w:p w:rsidR="007366DF" w:rsidRDefault="00346A21" w:rsidP="007366DF">
            <w:pPr>
              <w:tabs>
                <w:tab w:val="left" w:pos="6195"/>
              </w:tabs>
              <w:jc w:val="center"/>
              <w:rPr>
                <w:rFonts w:cstheme="minorHAnsi"/>
                <w:szCs w:val="24"/>
              </w:rPr>
            </w:pPr>
            <w:r w:rsidRPr="00346A21">
              <w:rPr>
                <w:rFonts w:cstheme="minorHAnsi"/>
                <w:szCs w:val="24"/>
              </w:rPr>
              <w:t>Paper 3 Reasoning</w:t>
            </w:r>
            <w:r>
              <w:rPr>
                <w:rFonts w:cstheme="minorHAnsi"/>
                <w:szCs w:val="24"/>
              </w:rPr>
              <w:t xml:space="preserve"> and mark </w:t>
            </w:r>
          </w:p>
          <w:p w:rsidR="00346A21" w:rsidRDefault="00346A21" w:rsidP="007366DF">
            <w:pPr>
              <w:tabs>
                <w:tab w:val="left" w:pos="6195"/>
              </w:tabs>
              <w:jc w:val="center"/>
              <w:rPr>
                <w:rFonts w:cstheme="minorHAnsi"/>
              </w:rPr>
            </w:pPr>
          </w:p>
          <w:p w:rsidR="00346A21" w:rsidRDefault="00346A21" w:rsidP="007366DF">
            <w:pPr>
              <w:tabs>
                <w:tab w:val="left" w:pos="6195"/>
              </w:tabs>
              <w:jc w:val="center"/>
              <w:rPr>
                <w:rFonts w:cstheme="minorHAnsi"/>
              </w:rPr>
            </w:pPr>
          </w:p>
          <w:p w:rsidR="00346A21" w:rsidRPr="00346A21" w:rsidRDefault="00346A21" w:rsidP="007366DF">
            <w:pPr>
              <w:tabs>
                <w:tab w:val="left" w:pos="6195"/>
              </w:tabs>
              <w:jc w:val="center"/>
              <w:rPr>
                <w:rFonts w:cstheme="minorHAnsi"/>
              </w:rPr>
            </w:pPr>
          </w:p>
          <w:p w:rsidR="007366DF" w:rsidRPr="002B4B16" w:rsidRDefault="007366DF" w:rsidP="00533B49">
            <w:pPr>
              <w:tabs>
                <w:tab w:val="left" w:pos="6195"/>
              </w:tabs>
              <w:jc w:val="center"/>
            </w:pPr>
            <w:r w:rsidRPr="002B4B16">
              <w:t>Mathletics 200 points</w:t>
            </w:r>
          </w:p>
        </w:tc>
      </w:tr>
      <w:tr w:rsidR="002831D4" w:rsidTr="002831D4">
        <w:tc>
          <w:tcPr>
            <w:tcW w:w="2789" w:type="dxa"/>
            <w:tcBorders>
              <w:top w:val="single" w:sz="4" w:space="0" w:color="auto"/>
              <w:left w:val="nil"/>
              <w:bottom w:val="single" w:sz="4" w:space="0" w:color="auto"/>
              <w:right w:val="nil"/>
            </w:tcBorders>
          </w:tcPr>
          <w:p w:rsidR="002831D4" w:rsidRDefault="002831D4" w:rsidP="004D167D">
            <w:pPr>
              <w:tabs>
                <w:tab w:val="left" w:pos="6195"/>
              </w:tabs>
              <w:rPr>
                <w:b/>
                <w:u w:val="single"/>
              </w:rPr>
            </w:pPr>
          </w:p>
        </w:tc>
        <w:tc>
          <w:tcPr>
            <w:tcW w:w="2789" w:type="dxa"/>
            <w:tcBorders>
              <w:top w:val="single" w:sz="4" w:space="0" w:color="auto"/>
              <w:left w:val="nil"/>
              <w:bottom w:val="single" w:sz="4" w:space="0" w:color="auto"/>
              <w:right w:val="nil"/>
            </w:tcBorders>
          </w:tcPr>
          <w:p w:rsidR="002831D4" w:rsidRDefault="002831D4" w:rsidP="002831D4">
            <w:pPr>
              <w:tabs>
                <w:tab w:val="left" w:pos="6195"/>
              </w:tabs>
              <w:jc w:val="center"/>
              <w:rPr>
                <w:b/>
                <w:u w:val="single"/>
              </w:rPr>
            </w:pPr>
          </w:p>
        </w:tc>
        <w:tc>
          <w:tcPr>
            <w:tcW w:w="2790" w:type="dxa"/>
            <w:tcBorders>
              <w:top w:val="single" w:sz="4" w:space="0" w:color="auto"/>
              <w:left w:val="nil"/>
              <w:bottom w:val="single" w:sz="4" w:space="0" w:color="auto"/>
              <w:right w:val="nil"/>
            </w:tcBorders>
          </w:tcPr>
          <w:p w:rsidR="002831D4" w:rsidRDefault="002831D4" w:rsidP="002831D4">
            <w:pPr>
              <w:tabs>
                <w:tab w:val="left" w:pos="6195"/>
              </w:tabs>
              <w:jc w:val="center"/>
              <w:rPr>
                <w:b/>
                <w:u w:val="single"/>
              </w:rPr>
            </w:pPr>
          </w:p>
        </w:tc>
        <w:tc>
          <w:tcPr>
            <w:tcW w:w="2790" w:type="dxa"/>
            <w:tcBorders>
              <w:top w:val="single" w:sz="4" w:space="0" w:color="auto"/>
              <w:left w:val="nil"/>
              <w:bottom w:val="single" w:sz="4" w:space="0" w:color="auto"/>
              <w:right w:val="nil"/>
            </w:tcBorders>
          </w:tcPr>
          <w:p w:rsidR="002831D4" w:rsidRDefault="002831D4" w:rsidP="002831D4">
            <w:pPr>
              <w:tabs>
                <w:tab w:val="left" w:pos="6195"/>
              </w:tabs>
              <w:jc w:val="center"/>
              <w:rPr>
                <w:b/>
                <w:u w:val="single"/>
              </w:rPr>
            </w:pPr>
          </w:p>
        </w:tc>
        <w:tc>
          <w:tcPr>
            <w:tcW w:w="2790" w:type="dxa"/>
            <w:tcBorders>
              <w:top w:val="single" w:sz="4" w:space="0" w:color="auto"/>
              <w:left w:val="nil"/>
              <w:bottom w:val="single" w:sz="4" w:space="0" w:color="auto"/>
              <w:right w:val="nil"/>
            </w:tcBorders>
          </w:tcPr>
          <w:p w:rsidR="002831D4" w:rsidRDefault="002831D4" w:rsidP="002831D4">
            <w:pPr>
              <w:tabs>
                <w:tab w:val="left" w:pos="6195"/>
              </w:tabs>
              <w:jc w:val="center"/>
              <w:rPr>
                <w:b/>
                <w:u w:val="single"/>
              </w:rPr>
            </w:pPr>
          </w:p>
        </w:tc>
      </w:tr>
      <w:tr w:rsidR="002831D4" w:rsidTr="002831D4">
        <w:tc>
          <w:tcPr>
            <w:tcW w:w="2789" w:type="dxa"/>
            <w:tcBorders>
              <w:top w:val="single" w:sz="4" w:space="0" w:color="auto"/>
            </w:tcBorders>
          </w:tcPr>
          <w:p w:rsidR="002831D4" w:rsidRDefault="002831D4" w:rsidP="002831D4">
            <w:pPr>
              <w:tabs>
                <w:tab w:val="left" w:pos="6195"/>
              </w:tabs>
              <w:jc w:val="center"/>
              <w:rPr>
                <w:b/>
                <w:u w:val="single"/>
              </w:rPr>
            </w:pPr>
            <w:r>
              <w:rPr>
                <w:b/>
                <w:u w:val="single"/>
              </w:rPr>
              <w:t>English</w:t>
            </w:r>
          </w:p>
        </w:tc>
        <w:tc>
          <w:tcPr>
            <w:tcW w:w="2789" w:type="dxa"/>
            <w:tcBorders>
              <w:top w:val="single" w:sz="4" w:space="0" w:color="auto"/>
            </w:tcBorders>
          </w:tcPr>
          <w:p w:rsidR="002831D4" w:rsidRDefault="002831D4" w:rsidP="002831D4">
            <w:pPr>
              <w:tabs>
                <w:tab w:val="left" w:pos="6195"/>
              </w:tabs>
              <w:jc w:val="center"/>
              <w:rPr>
                <w:b/>
                <w:u w:val="single"/>
              </w:rPr>
            </w:pPr>
            <w:r>
              <w:rPr>
                <w:b/>
                <w:u w:val="single"/>
              </w:rPr>
              <w:t>English</w:t>
            </w:r>
          </w:p>
        </w:tc>
        <w:tc>
          <w:tcPr>
            <w:tcW w:w="2790" w:type="dxa"/>
            <w:tcBorders>
              <w:top w:val="single" w:sz="4" w:space="0" w:color="auto"/>
            </w:tcBorders>
          </w:tcPr>
          <w:p w:rsidR="002831D4" w:rsidRDefault="002831D4" w:rsidP="002831D4">
            <w:pPr>
              <w:tabs>
                <w:tab w:val="left" w:pos="6195"/>
              </w:tabs>
              <w:jc w:val="center"/>
              <w:rPr>
                <w:b/>
                <w:u w:val="single"/>
              </w:rPr>
            </w:pPr>
            <w:r>
              <w:rPr>
                <w:b/>
                <w:u w:val="single"/>
              </w:rPr>
              <w:t>English</w:t>
            </w:r>
          </w:p>
        </w:tc>
        <w:tc>
          <w:tcPr>
            <w:tcW w:w="2790" w:type="dxa"/>
            <w:tcBorders>
              <w:top w:val="single" w:sz="4" w:space="0" w:color="auto"/>
            </w:tcBorders>
          </w:tcPr>
          <w:p w:rsidR="002831D4" w:rsidRDefault="002831D4" w:rsidP="002831D4">
            <w:pPr>
              <w:tabs>
                <w:tab w:val="left" w:pos="6195"/>
              </w:tabs>
              <w:jc w:val="center"/>
              <w:rPr>
                <w:b/>
                <w:u w:val="single"/>
              </w:rPr>
            </w:pPr>
            <w:r>
              <w:rPr>
                <w:b/>
                <w:u w:val="single"/>
              </w:rPr>
              <w:t>English</w:t>
            </w:r>
          </w:p>
        </w:tc>
        <w:tc>
          <w:tcPr>
            <w:tcW w:w="2790" w:type="dxa"/>
            <w:tcBorders>
              <w:top w:val="single" w:sz="4" w:space="0" w:color="auto"/>
            </w:tcBorders>
          </w:tcPr>
          <w:p w:rsidR="002831D4" w:rsidRDefault="002831D4" w:rsidP="002831D4">
            <w:pPr>
              <w:tabs>
                <w:tab w:val="left" w:pos="6195"/>
              </w:tabs>
              <w:jc w:val="center"/>
              <w:rPr>
                <w:b/>
                <w:u w:val="single"/>
              </w:rPr>
            </w:pPr>
            <w:r>
              <w:rPr>
                <w:b/>
                <w:u w:val="single"/>
              </w:rPr>
              <w:t>English</w:t>
            </w:r>
          </w:p>
        </w:tc>
      </w:tr>
      <w:tr w:rsidR="002831D4" w:rsidTr="002831D4">
        <w:tc>
          <w:tcPr>
            <w:tcW w:w="2789" w:type="dxa"/>
          </w:tcPr>
          <w:p w:rsidR="002831D4" w:rsidRDefault="007366DF" w:rsidP="002831D4">
            <w:pPr>
              <w:tabs>
                <w:tab w:val="left" w:pos="6195"/>
              </w:tabs>
              <w:jc w:val="center"/>
            </w:pPr>
            <w:r>
              <w:t>Reading 20 minutes</w:t>
            </w:r>
          </w:p>
          <w:p w:rsidR="007366DF" w:rsidRDefault="007366DF" w:rsidP="002831D4">
            <w:pPr>
              <w:tabs>
                <w:tab w:val="left" w:pos="6195"/>
              </w:tabs>
              <w:jc w:val="center"/>
            </w:pPr>
          </w:p>
          <w:p w:rsidR="00346A21" w:rsidRPr="00346A21" w:rsidRDefault="00812327" w:rsidP="00346A21">
            <w:pPr>
              <w:pStyle w:val="NoSpacing"/>
              <w:rPr>
                <w:rFonts w:cstheme="minorHAnsi"/>
              </w:rPr>
            </w:pPr>
            <w:r>
              <w:rPr>
                <w:rFonts w:cstheme="minorHAnsi"/>
              </w:rPr>
              <w:t>Begin to learn</w:t>
            </w:r>
            <w:r w:rsidR="00346A21" w:rsidRPr="00346A21">
              <w:rPr>
                <w:rFonts w:cstheme="minorHAnsi"/>
              </w:rPr>
              <w:t xml:space="preserve"> week one spellings (words with endings which sound like /</w:t>
            </w:r>
            <w:proofErr w:type="spellStart"/>
            <w:r w:rsidR="00346A21" w:rsidRPr="00346A21">
              <w:rPr>
                <w:rFonts w:cstheme="minorHAnsi"/>
              </w:rPr>
              <w:t>shuhl</w:t>
            </w:r>
            <w:proofErr w:type="spellEnd"/>
            <w:r w:rsidR="00346A21" w:rsidRPr="00346A21">
              <w:rPr>
                <w:rFonts w:cstheme="minorHAnsi"/>
              </w:rPr>
              <w:t xml:space="preserve">/ after a vowel letter). </w:t>
            </w:r>
          </w:p>
          <w:p w:rsidR="00E7675F" w:rsidRPr="00346A21" w:rsidRDefault="00346A21" w:rsidP="00346A21">
            <w:pPr>
              <w:tabs>
                <w:tab w:val="left" w:pos="6195"/>
              </w:tabs>
              <w:rPr>
                <w:rFonts w:cstheme="minorHAnsi"/>
              </w:rPr>
            </w:pPr>
            <w:r w:rsidRPr="00346A21">
              <w:rPr>
                <w:rFonts w:cstheme="minorHAnsi"/>
              </w:rPr>
              <w:t>Use Spellingcity.com to support with this</w:t>
            </w:r>
          </w:p>
          <w:p w:rsidR="00E7675F" w:rsidRDefault="00E7675F" w:rsidP="00346A21">
            <w:pPr>
              <w:tabs>
                <w:tab w:val="left" w:pos="6195"/>
              </w:tabs>
            </w:pPr>
          </w:p>
          <w:p w:rsidR="00E7675F" w:rsidRDefault="00E7675F" w:rsidP="002831D4">
            <w:pPr>
              <w:tabs>
                <w:tab w:val="left" w:pos="6195"/>
              </w:tabs>
              <w:jc w:val="center"/>
            </w:pPr>
            <w:r>
              <w:t>Reading Comprehension</w:t>
            </w:r>
          </w:p>
          <w:p w:rsidR="002831D4" w:rsidRPr="00B13D1F" w:rsidRDefault="00346A21" w:rsidP="00B13D1F">
            <w:pPr>
              <w:tabs>
                <w:tab w:val="left" w:pos="6195"/>
              </w:tabs>
              <w:jc w:val="center"/>
              <w:rPr>
                <w:b/>
              </w:rPr>
            </w:pPr>
            <w:r w:rsidRPr="00812327">
              <w:rPr>
                <w:b/>
              </w:rPr>
              <w:t xml:space="preserve">The </w:t>
            </w:r>
            <w:proofErr w:type="spellStart"/>
            <w:r w:rsidRPr="00812327">
              <w:rPr>
                <w:b/>
              </w:rPr>
              <w:t>Tyger</w:t>
            </w:r>
            <w:proofErr w:type="spellEnd"/>
            <w:r w:rsidRPr="00812327">
              <w:rPr>
                <w:b/>
              </w:rPr>
              <w:t xml:space="preserve"> </w:t>
            </w:r>
          </w:p>
        </w:tc>
        <w:tc>
          <w:tcPr>
            <w:tcW w:w="2789" w:type="dxa"/>
          </w:tcPr>
          <w:p w:rsidR="007366DF" w:rsidRPr="002831D4" w:rsidRDefault="007366DF" w:rsidP="007366DF">
            <w:pPr>
              <w:tabs>
                <w:tab w:val="left" w:pos="6195"/>
              </w:tabs>
              <w:jc w:val="center"/>
            </w:pPr>
            <w:r>
              <w:t>Reading 20 minutes</w:t>
            </w:r>
          </w:p>
          <w:p w:rsidR="002831D4" w:rsidRDefault="002831D4" w:rsidP="002831D4">
            <w:pPr>
              <w:tabs>
                <w:tab w:val="left" w:pos="6195"/>
              </w:tabs>
              <w:jc w:val="center"/>
            </w:pPr>
          </w:p>
          <w:p w:rsidR="00E7675F" w:rsidRDefault="00812327" w:rsidP="00812327">
            <w:pPr>
              <w:tabs>
                <w:tab w:val="left" w:pos="6195"/>
              </w:tabs>
              <w:jc w:val="center"/>
            </w:pPr>
            <w:r>
              <w:t>Practice Spellings</w:t>
            </w:r>
          </w:p>
          <w:p w:rsidR="00812327" w:rsidRDefault="00812327" w:rsidP="00812327">
            <w:pPr>
              <w:tabs>
                <w:tab w:val="left" w:pos="6195"/>
              </w:tabs>
            </w:pPr>
          </w:p>
          <w:p w:rsidR="00E7675F" w:rsidRDefault="007218FF" w:rsidP="002831D4">
            <w:pPr>
              <w:tabs>
                <w:tab w:val="left" w:pos="6195"/>
              </w:tabs>
              <w:jc w:val="center"/>
            </w:pPr>
            <w:r>
              <w:t>Complete a SPAG.com Test</w:t>
            </w:r>
          </w:p>
          <w:p w:rsidR="00812327" w:rsidRDefault="00812327" w:rsidP="002831D4">
            <w:pPr>
              <w:tabs>
                <w:tab w:val="left" w:pos="6195"/>
              </w:tabs>
              <w:jc w:val="center"/>
            </w:pPr>
          </w:p>
          <w:p w:rsidR="00812327" w:rsidRDefault="00812327" w:rsidP="002831D4">
            <w:pPr>
              <w:tabs>
                <w:tab w:val="left" w:pos="6195"/>
              </w:tabs>
              <w:jc w:val="center"/>
            </w:pPr>
          </w:p>
          <w:p w:rsidR="00812327" w:rsidRDefault="00812327" w:rsidP="00812327">
            <w:pPr>
              <w:tabs>
                <w:tab w:val="left" w:pos="6195"/>
              </w:tabs>
              <w:jc w:val="center"/>
            </w:pPr>
            <w:r>
              <w:t>Reading Comprehension</w:t>
            </w:r>
          </w:p>
          <w:p w:rsidR="00812327" w:rsidRPr="002831D4" w:rsidRDefault="00812327" w:rsidP="00812327">
            <w:pPr>
              <w:tabs>
                <w:tab w:val="left" w:pos="6195"/>
              </w:tabs>
              <w:jc w:val="center"/>
            </w:pPr>
            <w:r w:rsidRPr="00812327">
              <w:rPr>
                <w:b/>
              </w:rPr>
              <w:t>The Great Stink of London</w:t>
            </w:r>
            <w:r>
              <w:t xml:space="preserve"> and mark </w:t>
            </w:r>
          </w:p>
        </w:tc>
        <w:tc>
          <w:tcPr>
            <w:tcW w:w="2790" w:type="dxa"/>
          </w:tcPr>
          <w:p w:rsidR="007366DF" w:rsidRPr="002831D4" w:rsidRDefault="007366DF" w:rsidP="007366DF">
            <w:pPr>
              <w:tabs>
                <w:tab w:val="left" w:pos="6195"/>
              </w:tabs>
              <w:jc w:val="center"/>
            </w:pPr>
            <w:r>
              <w:t>Reading 20 minutes</w:t>
            </w:r>
          </w:p>
          <w:p w:rsidR="002831D4" w:rsidRDefault="002831D4" w:rsidP="002831D4">
            <w:pPr>
              <w:tabs>
                <w:tab w:val="left" w:pos="6195"/>
              </w:tabs>
              <w:jc w:val="center"/>
            </w:pPr>
          </w:p>
          <w:p w:rsidR="00E7675F" w:rsidRDefault="00E7675F" w:rsidP="002831D4">
            <w:pPr>
              <w:tabs>
                <w:tab w:val="left" w:pos="6195"/>
              </w:tabs>
              <w:jc w:val="center"/>
            </w:pPr>
            <w:r>
              <w:t>Practice Spellings</w:t>
            </w:r>
          </w:p>
          <w:p w:rsidR="00E7675F" w:rsidRDefault="00E7675F" w:rsidP="002831D4">
            <w:pPr>
              <w:tabs>
                <w:tab w:val="left" w:pos="6195"/>
              </w:tabs>
              <w:jc w:val="center"/>
            </w:pPr>
          </w:p>
          <w:p w:rsidR="00812327" w:rsidRDefault="00812327" w:rsidP="00812327">
            <w:pPr>
              <w:tabs>
                <w:tab w:val="left" w:pos="6195"/>
              </w:tabs>
              <w:jc w:val="center"/>
            </w:pPr>
            <w:r>
              <w:t>Complete a SPAG.com Test</w:t>
            </w:r>
          </w:p>
          <w:p w:rsidR="00812327" w:rsidRDefault="00812327" w:rsidP="002831D4">
            <w:pPr>
              <w:tabs>
                <w:tab w:val="left" w:pos="6195"/>
              </w:tabs>
              <w:jc w:val="center"/>
            </w:pPr>
          </w:p>
          <w:p w:rsidR="00E7675F" w:rsidRDefault="00E7675F" w:rsidP="002831D4">
            <w:pPr>
              <w:tabs>
                <w:tab w:val="left" w:pos="6195"/>
              </w:tabs>
              <w:jc w:val="center"/>
            </w:pPr>
          </w:p>
          <w:p w:rsidR="00812327" w:rsidRDefault="00812327" w:rsidP="00812327">
            <w:pPr>
              <w:tabs>
                <w:tab w:val="left" w:pos="6195"/>
              </w:tabs>
              <w:jc w:val="center"/>
            </w:pPr>
            <w:r>
              <w:t>Reading Comprehension</w:t>
            </w:r>
          </w:p>
          <w:p w:rsidR="00E7675F" w:rsidRPr="002831D4" w:rsidRDefault="00812327" w:rsidP="00812327">
            <w:pPr>
              <w:tabs>
                <w:tab w:val="left" w:pos="6195"/>
              </w:tabs>
              <w:jc w:val="center"/>
            </w:pPr>
            <w:r w:rsidRPr="00812327">
              <w:rPr>
                <w:b/>
              </w:rPr>
              <w:t>Spinner</w:t>
            </w:r>
            <w:r>
              <w:t xml:space="preserve"> and mark </w:t>
            </w:r>
          </w:p>
        </w:tc>
        <w:tc>
          <w:tcPr>
            <w:tcW w:w="2790" w:type="dxa"/>
          </w:tcPr>
          <w:p w:rsidR="007366DF" w:rsidRDefault="007366DF" w:rsidP="007366DF">
            <w:pPr>
              <w:tabs>
                <w:tab w:val="left" w:pos="6195"/>
              </w:tabs>
              <w:jc w:val="center"/>
            </w:pPr>
            <w:r>
              <w:t>Reading 20 minutes</w:t>
            </w:r>
          </w:p>
          <w:p w:rsidR="007366DF" w:rsidRDefault="007366DF" w:rsidP="007366DF">
            <w:pPr>
              <w:tabs>
                <w:tab w:val="left" w:pos="6195"/>
              </w:tabs>
              <w:jc w:val="center"/>
            </w:pPr>
          </w:p>
          <w:p w:rsidR="007366DF" w:rsidRDefault="007366DF" w:rsidP="007366DF">
            <w:pPr>
              <w:tabs>
                <w:tab w:val="left" w:pos="6195"/>
              </w:tabs>
              <w:jc w:val="center"/>
            </w:pPr>
            <w:r>
              <w:t>Test spellings</w:t>
            </w:r>
          </w:p>
          <w:p w:rsidR="00E7675F" w:rsidRPr="002831D4" w:rsidRDefault="00E7675F" w:rsidP="007366DF">
            <w:pPr>
              <w:tabs>
                <w:tab w:val="left" w:pos="6195"/>
              </w:tabs>
              <w:jc w:val="center"/>
            </w:pPr>
            <w:r>
              <w:t>(Do the test in the back of your sentence book)</w:t>
            </w:r>
          </w:p>
          <w:p w:rsidR="002831D4" w:rsidRDefault="002831D4" w:rsidP="002831D4">
            <w:pPr>
              <w:tabs>
                <w:tab w:val="left" w:pos="6195"/>
              </w:tabs>
              <w:jc w:val="center"/>
            </w:pPr>
          </w:p>
          <w:p w:rsidR="00E7675F" w:rsidRPr="002831D4" w:rsidRDefault="00812327" w:rsidP="00812327">
            <w:pPr>
              <w:tabs>
                <w:tab w:val="left" w:pos="6195"/>
              </w:tabs>
              <w:jc w:val="center"/>
            </w:pPr>
            <w:r>
              <w:t xml:space="preserve">Mixed Grammar Paper 1 and mark </w:t>
            </w:r>
          </w:p>
        </w:tc>
        <w:tc>
          <w:tcPr>
            <w:tcW w:w="2790" w:type="dxa"/>
          </w:tcPr>
          <w:p w:rsidR="007366DF" w:rsidRDefault="007366DF" w:rsidP="007366DF">
            <w:pPr>
              <w:tabs>
                <w:tab w:val="left" w:pos="6195"/>
              </w:tabs>
              <w:jc w:val="center"/>
            </w:pPr>
            <w:r>
              <w:t>Reading 20 minutes</w:t>
            </w:r>
          </w:p>
          <w:p w:rsidR="00E7675F" w:rsidRDefault="00E7675F" w:rsidP="007366DF">
            <w:pPr>
              <w:tabs>
                <w:tab w:val="left" w:pos="6195"/>
              </w:tabs>
              <w:jc w:val="center"/>
            </w:pPr>
          </w:p>
          <w:p w:rsidR="00E7675F" w:rsidRPr="002831D4" w:rsidRDefault="00E7675F" w:rsidP="007366DF">
            <w:pPr>
              <w:tabs>
                <w:tab w:val="left" w:pos="6195"/>
              </w:tabs>
              <w:jc w:val="center"/>
            </w:pPr>
            <w:r>
              <w:t>Spelling shed – 20 min</w:t>
            </w:r>
            <w:r w:rsidR="004D167D">
              <w:t>utes</w:t>
            </w:r>
          </w:p>
          <w:p w:rsidR="002831D4" w:rsidRDefault="002831D4" w:rsidP="002831D4">
            <w:pPr>
              <w:tabs>
                <w:tab w:val="left" w:pos="6195"/>
              </w:tabs>
              <w:jc w:val="center"/>
            </w:pPr>
          </w:p>
          <w:p w:rsidR="00E7675F" w:rsidRDefault="00E7675F" w:rsidP="002831D4">
            <w:pPr>
              <w:tabs>
                <w:tab w:val="left" w:pos="6195"/>
              </w:tabs>
              <w:jc w:val="center"/>
            </w:pPr>
          </w:p>
          <w:p w:rsidR="00E7675F" w:rsidRDefault="00E7675F" w:rsidP="002831D4">
            <w:pPr>
              <w:tabs>
                <w:tab w:val="left" w:pos="6195"/>
              </w:tabs>
              <w:jc w:val="center"/>
            </w:pPr>
          </w:p>
          <w:p w:rsidR="00E7675F" w:rsidRPr="002831D4" w:rsidRDefault="00812327" w:rsidP="00812327">
            <w:pPr>
              <w:tabs>
                <w:tab w:val="left" w:pos="6195"/>
              </w:tabs>
              <w:jc w:val="center"/>
            </w:pPr>
            <w:r>
              <w:t>Mixed Grammar Paper 2 and mark</w:t>
            </w:r>
          </w:p>
        </w:tc>
      </w:tr>
      <w:tr w:rsidR="00292514" w:rsidTr="00292514">
        <w:tc>
          <w:tcPr>
            <w:tcW w:w="13948" w:type="dxa"/>
            <w:gridSpan w:val="5"/>
          </w:tcPr>
          <w:p w:rsidR="00292514" w:rsidRDefault="00292514" w:rsidP="00292514">
            <w:pPr>
              <w:tabs>
                <w:tab w:val="left" w:pos="6195"/>
              </w:tabs>
              <w:jc w:val="center"/>
              <w:rPr>
                <w:b/>
                <w:u w:val="single"/>
              </w:rPr>
            </w:pPr>
            <w:r>
              <w:rPr>
                <w:b/>
                <w:u w:val="single"/>
              </w:rPr>
              <w:t xml:space="preserve"> Challenge for the week</w:t>
            </w:r>
          </w:p>
        </w:tc>
      </w:tr>
      <w:tr w:rsidR="00292514" w:rsidTr="00292514">
        <w:tc>
          <w:tcPr>
            <w:tcW w:w="13948" w:type="dxa"/>
            <w:gridSpan w:val="5"/>
          </w:tcPr>
          <w:p w:rsidR="00812327" w:rsidRPr="00812327" w:rsidRDefault="00812327" w:rsidP="00812327">
            <w:pPr>
              <w:pStyle w:val="NoSpacing"/>
              <w:numPr>
                <w:ilvl w:val="0"/>
                <w:numId w:val="1"/>
              </w:numPr>
              <w:rPr>
                <w:rFonts w:cstheme="minorHAnsi"/>
                <w:b/>
                <w:u w:val="single"/>
              </w:rPr>
            </w:pPr>
            <w:r w:rsidRPr="00812327">
              <w:rPr>
                <w:rFonts w:cstheme="minorHAnsi"/>
              </w:rPr>
              <w:t xml:space="preserve">Watch Newsround as frequently as you can to keep up to date with what is happening around the world. </w:t>
            </w:r>
          </w:p>
          <w:p w:rsidR="00812327" w:rsidRPr="00812327" w:rsidRDefault="00812327" w:rsidP="00812327">
            <w:pPr>
              <w:pStyle w:val="NoSpacing"/>
              <w:numPr>
                <w:ilvl w:val="0"/>
                <w:numId w:val="1"/>
              </w:numPr>
              <w:rPr>
                <w:rFonts w:cstheme="minorHAnsi"/>
                <w:b/>
                <w:u w:val="single"/>
              </w:rPr>
            </w:pPr>
            <w:r w:rsidRPr="00812327">
              <w:rPr>
                <w:rFonts w:cstheme="minorHAnsi"/>
              </w:rPr>
              <w:t>Complete at least one daily</w:t>
            </w:r>
            <w:r>
              <w:rPr>
                <w:rFonts w:cstheme="minorHAnsi"/>
              </w:rPr>
              <w:t xml:space="preserve"> work from </w:t>
            </w:r>
            <w:r w:rsidRPr="00812327">
              <w:rPr>
                <w:rFonts w:cstheme="minorHAnsi"/>
                <w:i/>
              </w:rPr>
              <w:t>Joe Wicks 5 Minute Workout</w:t>
            </w:r>
            <w:r>
              <w:rPr>
                <w:rFonts w:cstheme="minorHAnsi"/>
              </w:rPr>
              <w:t xml:space="preserve"> or </w:t>
            </w:r>
            <w:proofErr w:type="spellStart"/>
            <w:r>
              <w:rPr>
                <w:rFonts w:cstheme="minorHAnsi"/>
                <w:i/>
              </w:rPr>
              <w:t>GoN</w:t>
            </w:r>
            <w:r w:rsidRPr="00812327">
              <w:rPr>
                <w:rFonts w:cstheme="minorHAnsi"/>
                <w:i/>
              </w:rPr>
              <w:t>oodle</w:t>
            </w:r>
            <w:proofErr w:type="spellEnd"/>
            <w:r w:rsidRPr="00812327">
              <w:rPr>
                <w:rFonts w:cstheme="minorHAnsi"/>
                <w:i/>
              </w:rPr>
              <w:t xml:space="preserve"> </w:t>
            </w:r>
            <w:r w:rsidRPr="00812327">
              <w:rPr>
                <w:rFonts w:cstheme="minorHAnsi"/>
              </w:rPr>
              <w:t xml:space="preserve">to keep your body moving. </w:t>
            </w:r>
          </w:p>
          <w:p w:rsidR="00ED11CE" w:rsidRPr="004D167D" w:rsidRDefault="00812327" w:rsidP="00812327">
            <w:pPr>
              <w:pStyle w:val="NoSpacing"/>
              <w:numPr>
                <w:ilvl w:val="0"/>
                <w:numId w:val="1"/>
              </w:numPr>
              <w:rPr>
                <w:rFonts w:cstheme="minorHAnsi"/>
                <w:b/>
                <w:u w:val="single"/>
              </w:rPr>
            </w:pPr>
            <w:r>
              <w:rPr>
                <w:rFonts w:cstheme="minorHAnsi"/>
              </w:rPr>
              <w:t xml:space="preserve">Write a prayer for all the people around the world who are at need at this time. </w:t>
            </w:r>
          </w:p>
          <w:p w:rsidR="00812327" w:rsidRDefault="004D167D" w:rsidP="004D167D">
            <w:pPr>
              <w:pStyle w:val="NoSpacing"/>
              <w:numPr>
                <w:ilvl w:val="0"/>
                <w:numId w:val="1"/>
              </w:numPr>
              <w:rPr>
                <w:rFonts w:cstheme="minorHAnsi"/>
                <w:b/>
                <w:u w:val="single"/>
              </w:rPr>
            </w:pPr>
            <w:r>
              <w:rPr>
                <w:rFonts w:cstheme="minorHAnsi"/>
              </w:rPr>
              <w:t xml:space="preserve">For those children who have been on residential, write a review of Kingswood informing the Year 5’s what to expect next year on their residential there! Explain what you enjoyed most about Kingswood, the activities you took part in, what the accommodation was like and what you had to eat. </w:t>
            </w:r>
          </w:p>
          <w:p w:rsidR="004D167D" w:rsidRPr="004D167D" w:rsidRDefault="00B13D1F" w:rsidP="004D167D">
            <w:pPr>
              <w:pStyle w:val="NoSpacing"/>
              <w:numPr>
                <w:ilvl w:val="0"/>
                <w:numId w:val="1"/>
              </w:numPr>
              <w:rPr>
                <w:rFonts w:cstheme="minorHAnsi"/>
                <w:b/>
                <w:u w:val="single"/>
              </w:rPr>
            </w:pPr>
            <w:r>
              <w:rPr>
                <w:rFonts w:cstheme="minorHAnsi"/>
              </w:rPr>
              <w:t>For those c</w:t>
            </w:r>
            <w:r w:rsidR="004D167D">
              <w:rPr>
                <w:rFonts w:cstheme="minorHAnsi"/>
              </w:rPr>
              <w:t xml:space="preserve">hildren who stayed in school, </w:t>
            </w:r>
            <w:r>
              <w:rPr>
                <w:rFonts w:cstheme="minorHAnsi"/>
              </w:rPr>
              <w:t xml:space="preserve">write a diary about your week explaining the tasks you were given to undertake, how you supported the younger children and how this week was slightly different to a normal week in school! </w:t>
            </w:r>
          </w:p>
        </w:tc>
      </w:tr>
    </w:tbl>
    <w:p w:rsidR="00292514" w:rsidRPr="002831D4" w:rsidRDefault="00292514" w:rsidP="0015279F">
      <w:pPr>
        <w:tabs>
          <w:tab w:val="left" w:pos="6195"/>
        </w:tabs>
        <w:rPr>
          <w:b/>
          <w:u w:val="single"/>
        </w:rPr>
      </w:pPr>
    </w:p>
    <w:sectPr w:rsidR="00292514" w:rsidRPr="002831D4" w:rsidSect="009E19B0">
      <w:headerReference w:type="default" r:id="rId7"/>
      <w:footerReference w:type="default" r:id="rId8"/>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F7" w:rsidRDefault="00695CF7" w:rsidP="00695CF7">
      <w:pPr>
        <w:spacing w:after="0" w:line="240" w:lineRule="auto"/>
      </w:pPr>
      <w:r>
        <w:separator/>
      </w:r>
    </w:p>
  </w:endnote>
  <w:endnote w:type="continuationSeparator" w:id="0">
    <w:p w:rsidR="00695CF7" w:rsidRDefault="00695CF7" w:rsidP="0069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F7" w:rsidRDefault="00695CF7">
    <w:pPr>
      <w:pStyle w:val="Footer"/>
    </w:pPr>
    <w:r w:rsidRPr="00AD72A2">
      <w:rPr>
        <w:rFonts w:ascii="Arial" w:hAnsi="Arial" w:cs="Arial"/>
        <w:noProof/>
        <w:sz w:val="18"/>
        <w:szCs w:val="18"/>
        <w:lang w:eastAsia="en-GB"/>
      </w:rPr>
      <w:drawing>
        <wp:anchor distT="0" distB="0" distL="114300" distR="114300" simplePos="0" relativeHeight="251659264" behindDoc="1" locked="0" layoutInCell="1" allowOverlap="1" wp14:anchorId="2293DDF7" wp14:editId="1DB72453">
          <wp:simplePos x="0" y="0"/>
          <wp:positionH relativeFrom="column">
            <wp:posOffset>8286750</wp:posOffset>
          </wp:positionH>
          <wp:positionV relativeFrom="paragraph">
            <wp:posOffset>70485</wp:posOffset>
          </wp:positionV>
          <wp:extent cx="323850" cy="323850"/>
          <wp:effectExtent l="0" t="0" r="0" b="0"/>
          <wp:wrapTight wrapText="bothSides">
            <wp:wrapPolygon edited="0">
              <wp:start x="0" y="0"/>
              <wp:lineTo x="0" y="20329"/>
              <wp:lineTo x="20329" y="20329"/>
              <wp:lineTo x="20329" y="0"/>
              <wp:lineTo x="0" y="0"/>
            </wp:wrapPolygon>
          </wp:wrapTight>
          <wp:docPr id="10" name="Picture 10"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B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84.75pt;margin-top:1pt;width:67.35pt;height:30.75pt;z-index:-251651072;mso-position-horizontal-relative:text;mso-position-vertical-relative:text;mso-width-relative:page;mso-height-relative:page" wrapcoords="783 0 0 1714 -157 2743 -157 18514 313 21257 783 21257 20661 21257 21130 21257 21600 18514 21600 2743 21443 1714 20661 0 783 0">
          <v:imagedata r:id="rId2" o:title="SIAMS LOGO SML"/>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F7" w:rsidRDefault="00695CF7" w:rsidP="00695CF7">
      <w:pPr>
        <w:spacing w:after="0" w:line="240" w:lineRule="auto"/>
      </w:pPr>
      <w:r>
        <w:separator/>
      </w:r>
    </w:p>
  </w:footnote>
  <w:footnote w:type="continuationSeparator" w:id="0">
    <w:p w:rsidR="00695CF7" w:rsidRDefault="00695CF7" w:rsidP="0069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F7" w:rsidRDefault="00533B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90pt;margin-top:-24.9pt;width:50.85pt;height:77.2pt;z-index:-251653120;mso-position-horizontal-relative:text;mso-position-vertical-relative:text;mso-width-relative:page;mso-height-relative:page" wrapcoords="-267 0 -267 21424 21600 21424 21600 0 -267 0">
          <v:imagedata r:id="rId1" o:title="for new website - shield"/>
          <w10:wrap type="tight"/>
        </v:shape>
      </w:pict>
    </w:r>
    <w:r>
      <w:rPr>
        <w:noProof/>
      </w:rPr>
      <w:pict>
        <v:shape id="_x0000_s2049" type="#_x0000_t75" style="position:absolute;margin-left:-39.75pt;margin-top:-17.35pt;width:531pt;height:84.75pt;z-index:-251655168;mso-position-horizontal-relative:text;mso-position-vertical-relative:text;mso-width-relative:page;mso-height-relative:page" wrapcoords="-34 0 -34 21409 21600 21409 21600 0 -34 0">
          <v:imagedata r:id="rId2" o:title="for new website - wav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040C"/>
    <w:multiLevelType w:val="hybridMultilevel"/>
    <w:tmpl w:val="04D0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F7"/>
    <w:rsid w:val="0015279F"/>
    <w:rsid w:val="001E0527"/>
    <w:rsid w:val="002831D4"/>
    <w:rsid w:val="00292514"/>
    <w:rsid w:val="002B4B16"/>
    <w:rsid w:val="00346A21"/>
    <w:rsid w:val="003A4F03"/>
    <w:rsid w:val="004C0DDF"/>
    <w:rsid w:val="004D167D"/>
    <w:rsid w:val="00533B49"/>
    <w:rsid w:val="00695CF7"/>
    <w:rsid w:val="007218FF"/>
    <w:rsid w:val="007366DF"/>
    <w:rsid w:val="00812327"/>
    <w:rsid w:val="009E19B0"/>
    <w:rsid w:val="00B13D1F"/>
    <w:rsid w:val="00CF65E6"/>
    <w:rsid w:val="00DD78E4"/>
    <w:rsid w:val="00E7675F"/>
    <w:rsid w:val="00E77E7C"/>
    <w:rsid w:val="00ED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AEF83D"/>
  <w15:chartTrackingRefBased/>
  <w15:docId w15:val="{B3C028CD-51D1-47CB-B2EC-322340D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CF7"/>
  </w:style>
  <w:style w:type="paragraph" w:styleId="Footer">
    <w:name w:val="footer"/>
    <w:basedOn w:val="Normal"/>
    <w:link w:val="FooterChar"/>
    <w:uiPriority w:val="99"/>
    <w:unhideWhenUsed/>
    <w:rsid w:val="00695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CF7"/>
  </w:style>
  <w:style w:type="table" w:styleId="TableGrid">
    <w:name w:val="Table Grid"/>
    <w:basedOn w:val="TableNormal"/>
    <w:uiPriority w:val="39"/>
    <w:rsid w:val="0028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8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D78E4"/>
    <w:rPr>
      <w:rFonts w:ascii="Segoe UI" w:hAnsi="Segoe UI"/>
      <w:sz w:val="18"/>
      <w:szCs w:val="18"/>
    </w:rPr>
  </w:style>
  <w:style w:type="paragraph" w:styleId="NoSpacing">
    <w:name w:val="No Spacing"/>
    <w:uiPriority w:val="1"/>
    <w:qFormat/>
    <w:rsid w:val="00346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Ratcliffe</dc:creator>
  <cp:keywords/>
  <dc:description/>
  <cp:lastModifiedBy>Alistair Ratcliffe</cp:lastModifiedBy>
  <cp:revision>2</cp:revision>
  <cp:lastPrinted>2020-03-18T08:27:00Z</cp:lastPrinted>
  <dcterms:created xsi:type="dcterms:W3CDTF">2020-03-18T20:29:00Z</dcterms:created>
  <dcterms:modified xsi:type="dcterms:W3CDTF">2020-03-18T20:29:00Z</dcterms:modified>
</cp:coreProperties>
</file>